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56" w:rsidRDefault="00043A56" w:rsidP="00043A56">
      <w:pPr>
        <w:pStyle w:val="01INTROBOLD"/>
        <w:jc w:val="center"/>
        <w:rPr>
          <w:rFonts w:ascii="GillSans" w:hAnsi="GillSans"/>
          <w:color w:val="auto"/>
          <w:sz w:val="40"/>
          <w:szCs w:val="40"/>
        </w:rPr>
      </w:pPr>
      <w:bookmarkStart w:id="0" w:name="OLE_LINK4"/>
      <w:bookmarkStart w:id="1" w:name="OLE_LINK5"/>
    </w:p>
    <w:p w:rsidR="00E62978" w:rsidRDefault="00043A56" w:rsidP="00E62978">
      <w:pPr>
        <w:jc w:val="center"/>
        <w:rPr>
          <w:b/>
          <w:sz w:val="40"/>
          <w:szCs w:val="40"/>
        </w:rPr>
      </w:pPr>
      <w:r w:rsidRPr="00E62978">
        <w:rPr>
          <w:b/>
          <w:sz w:val="40"/>
          <w:szCs w:val="40"/>
        </w:rPr>
        <w:t xml:space="preserve">Fiat </w:t>
      </w:r>
      <w:proofErr w:type="spellStart"/>
      <w:r w:rsidRPr="00E62978">
        <w:rPr>
          <w:b/>
          <w:sz w:val="40"/>
          <w:szCs w:val="40"/>
        </w:rPr>
        <w:t>Ducato</w:t>
      </w:r>
      <w:proofErr w:type="spellEnd"/>
      <w:r w:rsidRPr="00E62978">
        <w:rPr>
          <w:b/>
          <w:sz w:val="40"/>
          <w:szCs w:val="40"/>
        </w:rPr>
        <w:t xml:space="preserve"> elegido</w:t>
      </w:r>
    </w:p>
    <w:p w:rsidR="00E62978" w:rsidRDefault="00043A56" w:rsidP="00E62978">
      <w:pPr>
        <w:jc w:val="center"/>
        <w:rPr>
          <w:b/>
          <w:sz w:val="40"/>
          <w:szCs w:val="40"/>
        </w:rPr>
      </w:pPr>
      <w:r w:rsidRPr="00E62978">
        <w:rPr>
          <w:b/>
          <w:sz w:val="40"/>
          <w:szCs w:val="40"/>
        </w:rPr>
        <w:t>"Mejor base para camper del año"</w:t>
      </w:r>
    </w:p>
    <w:p w:rsidR="002970BF" w:rsidRPr="00480BBB" w:rsidRDefault="00043A56" w:rsidP="00480BBB">
      <w:pPr>
        <w:jc w:val="center"/>
        <w:rPr>
          <w:b/>
          <w:sz w:val="40"/>
          <w:szCs w:val="40"/>
        </w:rPr>
      </w:pPr>
      <w:r w:rsidRPr="00E62978">
        <w:rPr>
          <w:b/>
          <w:sz w:val="40"/>
          <w:szCs w:val="40"/>
        </w:rPr>
        <w:t>por décima vez consecutiva</w:t>
      </w:r>
      <w:bookmarkStart w:id="2" w:name="_GoBack"/>
      <w:bookmarkEnd w:id="0"/>
      <w:bookmarkEnd w:id="1"/>
      <w:bookmarkEnd w:id="2"/>
    </w:p>
    <w:p w:rsidR="002970BF" w:rsidRDefault="002970BF" w:rsidP="002970BF">
      <w:pPr>
        <w:pStyle w:val="NormalWeb"/>
        <w:spacing w:line="360" w:lineRule="auto"/>
        <w:jc w:val="both"/>
        <w:rPr>
          <w:rFonts w:asciiTheme="minorHAnsi" w:hAnsiTheme="minorHAnsi"/>
          <w:sz w:val="22"/>
        </w:rPr>
      </w:pPr>
    </w:p>
    <w:p w:rsidR="00043A56" w:rsidRPr="00D61E79" w:rsidRDefault="00043A56" w:rsidP="00043A56">
      <w:pPr>
        <w:pStyle w:val="01TEXT"/>
        <w:jc w:val="center"/>
        <w:rPr>
          <w:color w:val="auto"/>
          <w:sz w:val="22"/>
          <w:szCs w:val="22"/>
        </w:rPr>
      </w:pPr>
    </w:p>
    <w:p w:rsidR="00043A56" w:rsidRPr="00D61E79" w:rsidRDefault="00043A56" w:rsidP="00043A56">
      <w:pPr>
        <w:pStyle w:val="01INTRO"/>
        <w:jc w:val="center"/>
        <w:rPr>
          <w:color w:val="auto"/>
          <w:szCs w:val="22"/>
        </w:rPr>
      </w:pPr>
      <w:r w:rsidRPr="00E62978">
        <w:rPr>
          <w:b/>
          <w:color w:val="auto"/>
        </w:rPr>
        <w:t xml:space="preserve">Los lectores de la revista especializada alemana </w:t>
      </w:r>
      <w:proofErr w:type="spellStart"/>
      <w:r w:rsidRPr="00E62978">
        <w:rPr>
          <w:b/>
          <w:color w:val="auto"/>
        </w:rPr>
        <w:t>Promobil</w:t>
      </w:r>
      <w:proofErr w:type="spellEnd"/>
      <w:r w:rsidRPr="00E62978">
        <w:rPr>
          <w:b/>
          <w:color w:val="auto"/>
        </w:rPr>
        <w:t xml:space="preserve"> han elegido el </w:t>
      </w:r>
      <w:proofErr w:type="spellStart"/>
      <w:r w:rsidRPr="00E62978">
        <w:rPr>
          <w:b/>
          <w:color w:val="auto"/>
        </w:rPr>
        <w:t>Ducato</w:t>
      </w:r>
      <w:proofErr w:type="spellEnd"/>
      <w:r w:rsidRPr="00E62978">
        <w:rPr>
          <w:b/>
          <w:color w:val="auto"/>
        </w:rPr>
        <w:t xml:space="preserve"> como "Mejor base para camper 2017", confirmando su liderazgo en este sector</w:t>
      </w:r>
      <w:r>
        <w:rPr>
          <w:color w:val="auto"/>
        </w:rPr>
        <w:t>.</w:t>
      </w:r>
    </w:p>
    <w:p w:rsidR="00043A56" w:rsidRPr="00D61E79" w:rsidRDefault="00043A56" w:rsidP="00043A56">
      <w:pPr>
        <w:pStyle w:val="01TEXT"/>
        <w:jc w:val="both"/>
        <w:rPr>
          <w:color w:val="auto"/>
          <w:sz w:val="22"/>
          <w:szCs w:val="22"/>
        </w:rPr>
      </w:pPr>
    </w:p>
    <w:p w:rsidR="00043A56" w:rsidRDefault="00043A56" w:rsidP="00043A56">
      <w:pPr>
        <w:pStyle w:val="01TEXT"/>
        <w:jc w:val="both"/>
        <w:rPr>
          <w:color w:val="auto"/>
          <w:sz w:val="22"/>
          <w:szCs w:val="22"/>
        </w:rPr>
      </w:pPr>
    </w:p>
    <w:p w:rsidR="00043A56" w:rsidRPr="00D61E79" w:rsidRDefault="00043A56" w:rsidP="00043A56">
      <w:pPr>
        <w:pStyle w:val="01TEXT"/>
        <w:jc w:val="both"/>
        <w:rPr>
          <w:color w:val="auto"/>
          <w:sz w:val="22"/>
          <w:szCs w:val="22"/>
        </w:rPr>
      </w:pPr>
    </w:p>
    <w:p w:rsidR="00043A56" w:rsidRPr="00D61E79" w:rsidRDefault="00043A56" w:rsidP="00043A56">
      <w:pPr>
        <w:pStyle w:val="01TEXT"/>
        <w:jc w:val="right"/>
        <w:rPr>
          <w:color w:val="auto"/>
          <w:sz w:val="22"/>
          <w:szCs w:val="22"/>
        </w:rPr>
      </w:pPr>
      <w:r>
        <w:rPr>
          <w:color w:val="auto"/>
          <w:sz w:val="22"/>
        </w:rPr>
        <w:t>Alcalá de Henares, 11 de enero de 2017</w:t>
      </w:r>
    </w:p>
    <w:p w:rsidR="00043A56" w:rsidRPr="00D61E79" w:rsidRDefault="00043A56" w:rsidP="00043A56">
      <w:pPr>
        <w:pStyle w:val="01TEXT"/>
        <w:jc w:val="both"/>
        <w:rPr>
          <w:color w:val="auto"/>
          <w:sz w:val="22"/>
          <w:szCs w:val="22"/>
        </w:rPr>
      </w:pPr>
    </w:p>
    <w:p w:rsidR="00043A56" w:rsidRPr="00F90B77" w:rsidRDefault="00E62978" w:rsidP="00043A5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Fiat </w:t>
      </w:r>
      <w:proofErr w:type="spellStart"/>
      <w:r>
        <w:rPr>
          <w:rFonts w:asciiTheme="minorHAnsi" w:hAnsiTheme="minorHAnsi" w:cstheme="minorHAnsi"/>
        </w:rPr>
        <w:t>Ducato</w:t>
      </w:r>
      <w:proofErr w:type="spellEnd"/>
      <w:r>
        <w:rPr>
          <w:rFonts w:asciiTheme="minorHAnsi" w:hAnsiTheme="minorHAnsi" w:cstheme="minorHAnsi"/>
        </w:rPr>
        <w:t xml:space="preserve"> continúa recibiendo</w:t>
      </w:r>
      <w:r w:rsidR="00043A56">
        <w:rPr>
          <w:rFonts w:asciiTheme="minorHAnsi" w:hAnsiTheme="minorHAnsi" w:cstheme="minorHAnsi"/>
        </w:rPr>
        <w:t xml:space="preserve">  reconocimientos internacionales: por décima vez consecutiva, superando a la competencia de Mercedes </w:t>
      </w:r>
      <w:proofErr w:type="spellStart"/>
      <w:r w:rsidR="00043A56">
        <w:rPr>
          <w:rFonts w:asciiTheme="minorHAnsi" w:hAnsiTheme="minorHAnsi" w:cstheme="minorHAnsi"/>
        </w:rPr>
        <w:t>Sprinter</w:t>
      </w:r>
      <w:proofErr w:type="spellEnd"/>
      <w:r w:rsidR="00043A56">
        <w:rPr>
          <w:rFonts w:asciiTheme="minorHAnsi" w:hAnsiTheme="minorHAnsi" w:cstheme="minorHAnsi"/>
        </w:rPr>
        <w:t xml:space="preserve"> e </w:t>
      </w:r>
      <w:proofErr w:type="spellStart"/>
      <w:r w:rsidR="00043A56">
        <w:rPr>
          <w:rFonts w:asciiTheme="minorHAnsi" w:hAnsiTheme="minorHAnsi" w:cstheme="minorHAnsi"/>
        </w:rPr>
        <w:t>Iveco</w:t>
      </w:r>
      <w:proofErr w:type="spellEnd"/>
      <w:r w:rsidR="00043A56">
        <w:rPr>
          <w:rFonts w:asciiTheme="minorHAnsi" w:hAnsiTheme="minorHAnsi" w:cstheme="minorHAnsi"/>
        </w:rPr>
        <w:t xml:space="preserve"> </w:t>
      </w:r>
      <w:proofErr w:type="spellStart"/>
      <w:r w:rsidR="00043A56">
        <w:rPr>
          <w:rFonts w:asciiTheme="minorHAnsi" w:hAnsiTheme="minorHAnsi" w:cstheme="minorHAnsi"/>
        </w:rPr>
        <w:t>Daily</w:t>
      </w:r>
      <w:proofErr w:type="spellEnd"/>
      <w:r w:rsidR="00043A56">
        <w:rPr>
          <w:rFonts w:asciiTheme="minorHAnsi" w:hAnsiTheme="minorHAnsi" w:cstheme="minorHAnsi"/>
        </w:rPr>
        <w:t>, ha obtenido el prestigioso galardón de "Mejor base para camper 2017", otorgado por los lectores de "</w:t>
      </w:r>
      <w:proofErr w:type="spellStart"/>
      <w:r w:rsidR="00043A56">
        <w:rPr>
          <w:rFonts w:asciiTheme="minorHAnsi" w:hAnsiTheme="minorHAnsi" w:cstheme="minorHAnsi"/>
        </w:rPr>
        <w:t>Promobil</w:t>
      </w:r>
      <w:proofErr w:type="spellEnd"/>
      <w:r w:rsidR="00043A56">
        <w:rPr>
          <w:rFonts w:asciiTheme="minorHAnsi" w:hAnsiTheme="minorHAnsi" w:cstheme="minorHAnsi"/>
        </w:rPr>
        <w:t xml:space="preserve">", la revista especializada alemana que, desde hace más de 25 años, es un importante referente de las tendencias en el sector de las </w:t>
      </w:r>
      <w:proofErr w:type="spellStart"/>
      <w:r w:rsidR="00043A56">
        <w:rPr>
          <w:rFonts w:asciiTheme="minorHAnsi" w:hAnsiTheme="minorHAnsi" w:cstheme="minorHAnsi"/>
        </w:rPr>
        <w:t>autocaravanas</w:t>
      </w:r>
      <w:proofErr w:type="spellEnd"/>
      <w:r w:rsidR="00043A56">
        <w:rPr>
          <w:rFonts w:asciiTheme="minorHAnsi" w:hAnsiTheme="minorHAnsi" w:cstheme="minorHAnsi"/>
        </w:rPr>
        <w:t xml:space="preserve">. Una nueva confirmación que demuestra la confianza que depositan los clientes en el </w:t>
      </w:r>
      <w:proofErr w:type="spellStart"/>
      <w:r w:rsidR="00043A56">
        <w:rPr>
          <w:rFonts w:asciiTheme="minorHAnsi" w:hAnsiTheme="minorHAnsi" w:cstheme="minorHAnsi"/>
        </w:rPr>
        <w:t>Ducato</w:t>
      </w:r>
      <w:proofErr w:type="spellEnd"/>
      <w:r w:rsidR="00043A56">
        <w:rPr>
          <w:rFonts w:asciiTheme="minorHAnsi" w:hAnsiTheme="minorHAnsi" w:cstheme="minorHAnsi"/>
        </w:rPr>
        <w:t xml:space="preserve"> de Fiat Professional. </w:t>
      </w:r>
    </w:p>
    <w:p w:rsidR="00043A56" w:rsidRPr="00F90B77" w:rsidRDefault="00043A56" w:rsidP="00043A56">
      <w:pPr>
        <w:spacing w:line="360" w:lineRule="auto"/>
        <w:jc w:val="both"/>
        <w:rPr>
          <w:rFonts w:asciiTheme="minorHAnsi" w:hAnsiTheme="minorHAnsi" w:cstheme="minorHAnsi"/>
        </w:rPr>
      </w:pPr>
    </w:p>
    <w:p w:rsidR="00043A56" w:rsidRPr="00F90B77" w:rsidRDefault="00043A56" w:rsidP="00043A5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más, </w:t>
      </w:r>
      <w:proofErr w:type="spellStart"/>
      <w:r>
        <w:rPr>
          <w:rFonts w:asciiTheme="minorHAnsi" w:hAnsiTheme="minorHAnsi" w:cstheme="minorHAnsi"/>
        </w:rPr>
        <w:t>Ducato</w:t>
      </w:r>
      <w:proofErr w:type="spellEnd"/>
      <w:r>
        <w:rPr>
          <w:rFonts w:asciiTheme="minorHAnsi" w:hAnsiTheme="minorHAnsi" w:cstheme="minorHAnsi"/>
        </w:rPr>
        <w:t xml:space="preserve">, vehículo base para numerosas variantes de camper de diferentes fabricantes, ha logrado prevalecer sobre la competencia de otros vehículos similares. Roberto Fumarola, responsable FCA EMEA del sector </w:t>
      </w:r>
      <w:proofErr w:type="spellStart"/>
      <w:r>
        <w:rPr>
          <w:rFonts w:asciiTheme="minorHAnsi" w:hAnsiTheme="minorHAnsi" w:cstheme="minorHAnsi"/>
        </w:rPr>
        <w:t>autocaravanas</w:t>
      </w:r>
      <w:proofErr w:type="spellEnd"/>
      <w:r>
        <w:rPr>
          <w:rFonts w:asciiTheme="minorHAnsi" w:hAnsiTheme="minorHAnsi" w:cstheme="minorHAnsi"/>
        </w:rPr>
        <w:t xml:space="preserve">, y </w:t>
      </w:r>
      <w:proofErr w:type="spellStart"/>
      <w:r>
        <w:rPr>
          <w:rFonts w:asciiTheme="minorHAnsi" w:hAnsiTheme="minorHAnsi" w:cstheme="minorHAnsi"/>
        </w:rPr>
        <w:t>Bernd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Wachtel</w:t>
      </w:r>
      <w:proofErr w:type="spellEnd"/>
      <w:r>
        <w:rPr>
          <w:rFonts w:asciiTheme="minorHAnsi" w:hAnsiTheme="minorHAnsi" w:cstheme="minorHAnsi"/>
        </w:rPr>
        <w:t xml:space="preserve">, responsable del mismo sector de FCA </w:t>
      </w:r>
      <w:proofErr w:type="spellStart"/>
      <w:r>
        <w:rPr>
          <w:rFonts w:asciiTheme="minorHAnsi" w:hAnsiTheme="minorHAnsi" w:cstheme="minorHAnsi"/>
        </w:rPr>
        <w:t>Germany</w:t>
      </w:r>
      <w:proofErr w:type="spellEnd"/>
      <w:r>
        <w:rPr>
          <w:rFonts w:asciiTheme="minorHAnsi" w:hAnsiTheme="minorHAnsi" w:cstheme="minorHAnsi"/>
        </w:rPr>
        <w:t xml:space="preserve"> AG, recogerán el premio en la ceremonia que se celebrará durante la CMT de Stuttgart, la feria más importante de Europa dedicada al turismo y al ocio.</w:t>
      </w:r>
    </w:p>
    <w:p w:rsidR="00043A56" w:rsidRPr="00F90B77" w:rsidRDefault="00043A56" w:rsidP="00043A5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43A56" w:rsidRPr="00561269" w:rsidRDefault="00043A56" w:rsidP="00043A56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Ducato</w:t>
      </w:r>
      <w:proofErr w:type="spellEnd"/>
      <w:r>
        <w:rPr>
          <w:rFonts w:asciiTheme="minorHAnsi" w:hAnsiTheme="minorHAnsi" w:cstheme="minorHAnsi"/>
        </w:rPr>
        <w:t xml:space="preserve">, el modelo emblemático de Fiat Professional, ha reafirmado su liderazgo indiscutible en 2016 en el segmento de los furgones grandes - de 2,8 a 4,4 toneladas - y ha sido el modelo más vendido en trece mercados y en el sector camper.  En la actualidad, tres de cada cuatro propietarios de un camper viajan sobre una base </w:t>
      </w:r>
      <w:proofErr w:type="spellStart"/>
      <w:r>
        <w:rPr>
          <w:rFonts w:asciiTheme="minorHAnsi" w:hAnsiTheme="minorHAnsi" w:cstheme="minorHAnsi"/>
        </w:rPr>
        <w:t>Ducato</w:t>
      </w:r>
      <w:proofErr w:type="spellEnd"/>
      <w:r>
        <w:rPr>
          <w:rFonts w:asciiTheme="minorHAnsi" w:hAnsiTheme="minorHAnsi" w:cstheme="minorHAnsi"/>
        </w:rPr>
        <w:t>, que en los últimos diez años ha sido elegida por más de 500.000 familias.</w:t>
      </w:r>
    </w:p>
    <w:p w:rsidR="00043A56" w:rsidRPr="00561269" w:rsidRDefault="00043A56" w:rsidP="00043A5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 éxito que es el resultado de 35 años de experiencia: de hecho, desde 1981 hasta nuestros días, sus características ganadoras se han ido perfeccionando hasta convertir el </w:t>
      </w:r>
      <w:proofErr w:type="spellStart"/>
      <w:r>
        <w:rPr>
          <w:rFonts w:asciiTheme="minorHAnsi" w:hAnsiTheme="minorHAnsi" w:cstheme="minorHAnsi"/>
        </w:rPr>
        <w:t>Ducato</w:t>
      </w:r>
      <w:proofErr w:type="spellEnd"/>
      <w:r>
        <w:rPr>
          <w:rFonts w:asciiTheme="minorHAnsi" w:hAnsiTheme="minorHAnsi" w:cstheme="minorHAnsi"/>
        </w:rPr>
        <w:t xml:space="preserve"> en un </w:t>
      </w:r>
      <w:r>
        <w:rPr>
          <w:rFonts w:asciiTheme="minorHAnsi" w:hAnsiTheme="minorHAnsi" w:cstheme="minorHAnsi"/>
        </w:rPr>
        <w:lastRenderedPageBreak/>
        <w:t>auténtico creador de tendencias producido en más de 10.000 variantes y vendido en más de 80 países en todo el mundo. Un modelo global y punto de referencia de la categoría.</w:t>
      </w:r>
    </w:p>
    <w:p w:rsidR="00043A56" w:rsidRDefault="00043A56" w:rsidP="00043A5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base camper </w:t>
      </w:r>
      <w:proofErr w:type="spellStart"/>
      <w:r>
        <w:rPr>
          <w:rFonts w:asciiTheme="minorHAnsi" w:hAnsiTheme="minorHAnsi" w:cstheme="minorHAnsi"/>
        </w:rPr>
        <w:t>Ducato</w:t>
      </w:r>
      <w:proofErr w:type="spellEnd"/>
      <w:r>
        <w:rPr>
          <w:rFonts w:asciiTheme="minorHAnsi" w:hAnsiTheme="minorHAnsi" w:cstheme="minorHAnsi"/>
        </w:rPr>
        <w:t xml:space="preserve"> ha sido diseñada y desarrollada en colaboración con los principales fabricantes europeos de camper para ofrecer las mejores soluciones integradas entre base y habitáculo.</w:t>
      </w:r>
    </w:p>
    <w:p w:rsidR="00043A56" w:rsidRDefault="00043A56" w:rsidP="00043A56">
      <w:pPr>
        <w:spacing w:line="360" w:lineRule="auto"/>
        <w:jc w:val="both"/>
        <w:rPr>
          <w:rFonts w:asciiTheme="minorHAnsi" w:hAnsiTheme="minorHAnsi" w:cstheme="minorHAnsi"/>
        </w:rPr>
      </w:pPr>
    </w:p>
    <w:p w:rsidR="00043A56" w:rsidRPr="00004844" w:rsidRDefault="00043A56" w:rsidP="0000484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Desde siempre, Fiat Professional se ha mantenido cerca y atenta a las necesidades de quien viaja en camper. Prueba de ello es su presencia anual en al menos 10 salones europeos especializados, su web específica https://www.fiatcamper.com/it/home que recibe un promedio de 52.000 visitas al mes, la página de Facebook "Fiat </w:t>
      </w:r>
      <w:proofErr w:type="spellStart"/>
      <w:r>
        <w:rPr>
          <w:rFonts w:asciiTheme="minorHAnsi" w:hAnsiTheme="minorHAnsi" w:cstheme="minorHAnsi"/>
        </w:rPr>
        <w:t>Ducato</w:t>
      </w:r>
      <w:proofErr w:type="spellEnd"/>
      <w:r>
        <w:rPr>
          <w:rFonts w:asciiTheme="minorHAnsi" w:hAnsiTheme="minorHAnsi" w:cstheme="minorHAnsi"/>
        </w:rPr>
        <w:t xml:space="preserve"> Camper" con más de 50.000 fans y la aplicación "Fiat Camper Mobile" que se ha descargado más de 90.000 veces. Además, Fiat Professional invierte tiempo y recursos para mejorar continuamente los productos y servicios, todos dedicados y diseñados en colaboración con </w:t>
      </w:r>
      <w:proofErr w:type="spellStart"/>
      <w:r>
        <w:rPr>
          <w:rFonts w:asciiTheme="minorHAnsi" w:hAnsiTheme="minorHAnsi" w:cstheme="minorHAnsi"/>
        </w:rPr>
        <w:t>Mopar</w:t>
      </w:r>
      <w:proofErr w:type="spellEnd"/>
      <w:r>
        <w:rPr>
          <w:rFonts w:asciiTheme="minorHAnsi" w:hAnsiTheme="minorHAnsi" w:cstheme="minorHAnsi"/>
        </w:rPr>
        <w:t>, marca de referencia en servicios, atención al cliente, recambios originales y accesorios para las marcas de FCA.</w:t>
      </w:r>
    </w:p>
    <w:p w:rsidR="002970BF" w:rsidRDefault="002970BF" w:rsidP="002970BF">
      <w:pPr>
        <w:jc w:val="both"/>
      </w:pPr>
    </w:p>
    <w:p w:rsidR="002970BF" w:rsidRPr="001C54C4" w:rsidRDefault="002970BF" w:rsidP="002970BF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Para más información:</w:t>
      </w:r>
    </w:p>
    <w:p w:rsidR="002970BF" w:rsidRPr="001C54C4" w:rsidRDefault="002970BF" w:rsidP="002970BF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2970BF" w:rsidRPr="001C54C4" w:rsidRDefault="002970BF" w:rsidP="002970BF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Fiat </w:t>
      </w: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Chrysler</w:t>
      </w: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Automobiles</w:t>
      </w:r>
      <w:proofErr w:type="spellEnd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 xml:space="preserve"> </w:t>
      </w:r>
      <w:proofErr w:type="spellStart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Spain</w:t>
      </w:r>
      <w:proofErr w:type="spellEnd"/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, S.A.</w:t>
      </w:r>
    </w:p>
    <w:p w:rsidR="002970BF" w:rsidRPr="001C54C4" w:rsidRDefault="002970BF" w:rsidP="002970BF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Angeles Rojo Tel.: +34 – 91.885.39.83</w:t>
      </w:r>
    </w:p>
    <w:p w:rsidR="002970BF" w:rsidRPr="001C54C4" w:rsidRDefault="002970BF" w:rsidP="002970BF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Relaciones Externas y Prensa</w:t>
      </w:r>
    </w:p>
    <w:p w:rsidR="002970BF" w:rsidRPr="001C54C4" w:rsidRDefault="002970BF" w:rsidP="002970BF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  <w:r w:rsidRPr="001C54C4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  <w:t>Avenida de Madrid 15 - 28802 - Alcalá de Henares</w:t>
      </w:r>
    </w:p>
    <w:p w:rsidR="002970BF" w:rsidRPr="00C17870" w:rsidRDefault="002970BF" w:rsidP="002970BF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2970BF" w:rsidRPr="00043A56" w:rsidRDefault="002970BF" w:rsidP="002970BF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970BF" w:rsidRPr="00AA5EAD" w:rsidRDefault="002970BF" w:rsidP="002970BF">
      <w:pPr>
        <w:pBdr>
          <w:top w:val="single" w:sz="4" w:space="1" w:color="auto"/>
        </w:pBdr>
        <w:spacing w:line="300" w:lineRule="exact"/>
        <w:jc w:val="both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www.fiatprofessionalpress.com</w:t>
      </w:r>
    </w:p>
    <w:p w:rsidR="002615BB" w:rsidRPr="00AA5EAD" w:rsidRDefault="002615BB" w:rsidP="00087C3F">
      <w:pPr>
        <w:shd w:val="clear" w:color="auto" w:fill="FFFFFF"/>
        <w:spacing w:before="75" w:after="225" w:line="360" w:lineRule="auto"/>
        <w:jc w:val="both"/>
      </w:pPr>
    </w:p>
    <w:sectPr w:rsidR="002615BB" w:rsidRPr="00AA5EAD" w:rsidSect="00301313">
      <w:headerReference w:type="default" r:id="rId8"/>
      <w:footerReference w:type="default" r:id="rId9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13" w:rsidRDefault="00317013" w:rsidP="0040727A">
      <w:r>
        <w:separator/>
      </w:r>
    </w:p>
  </w:endnote>
  <w:endnote w:type="continuationSeparator" w:id="0">
    <w:p w:rsidR="00317013" w:rsidRDefault="00317013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043A56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-12700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5 Cuadro de texto" o:spid="_x0000_s1026" type="#_x0000_t202" style="position:absolute;margin-left:-79.65pt;margin-top:-1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426720</wp:posOffset>
              </wp:positionH>
              <wp:positionV relativeFrom="paragraph">
                <wp:posOffset>33655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3E25F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Automobiles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.6pt;margin-top:2.6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3E25F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Automobiles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48895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94.1pt;margin-top:3.8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13" w:rsidRDefault="00317013" w:rsidP="0040727A">
      <w:r>
        <w:separator/>
      </w:r>
    </w:p>
  </w:footnote>
  <w:footnote w:type="continuationSeparator" w:id="0">
    <w:p w:rsidR="00317013" w:rsidRDefault="00317013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152E1F" w:rsidP="00152E1F">
    <w:pPr>
      <w:pStyle w:val="Header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Header"/>
    </w:pPr>
  </w:p>
  <w:p w:rsidR="0040727A" w:rsidRDefault="003E7D42">
    <w:pPr>
      <w:pStyle w:val="Header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3188970</wp:posOffset>
          </wp:positionV>
          <wp:extent cx="619125" cy="304800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2434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04844"/>
    <w:rsid w:val="00037BBE"/>
    <w:rsid w:val="00037E62"/>
    <w:rsid w:val="000410F9"/>
    <w:rsid w:val="00043A56"/>
    <w:rsid w:val="00054094"/>
    <w:rsid w:val="00087C3F"/>
    <w:rsid w:val="000B05DC"/>
    <w:rsid w:val="000E4D0D"/>
    <w:rsid w:val="00111E59"/>
    <w:rsid w:val="00117539"/>
    <w:rsid w:val="001224F3"/>
    <w:rsid w:val="00127575"/>
    <w:rsid w:val="00152E1F"/>
    <w:rsid w:val="001643D7"/>
    <w:rsid w:val="00185F94"/>
    <w:rsid w:val="00196436"/>
    <w:rsid w:val="001A198C"/>
    <w:rsid w:val="001A44E1"/>
    <w:rsid w:val="001B476D"/>
    <w:rsid w:val="001E6F08"/>
    <w:rsid w:val="001E72DE"/>
    <w:rsid w:val="001F43CC"/>
    <w:rsid w:val="002027F5"/>
    <w:rsid w:val="0022002D"/>
    <w:rsid w:val="00235E55"/>
    <w:rsid w:val="00242880"/>
    <w:rsid w:val="00243D71"/>
    <w:rsid w:val="002463D0"/>
    <w:rsid w:val="002615BB"/>
    <w:rsid w:val="002632B2"/>
    <w:rsid w:val="00277BED"/>
    <w:rsid w:val="00290304"/>
    <w:rsid w:val="002970BF"/>
    <w:rsid w:val="002A542F"/>
    <w:rsid w:val="002C2B49"/>
    <w:rsid w:val="002C3F7E"/>
    <w:rsid w:val="002D6459"/>
    <w:rsid w:val="002E0018"/>
    <w:rsid w:val="002E2266"/>
    <w:rsid w:val="002E7B9B"/>
    <w:rsid w:val="002F4162"/>
    <w:rsid w:val="002F608C"/>
    <w:rsid w:val="00301313"/>
    <w:rsid w:val="00317013"/>
    <w:rsid w:val="003205CA"/>
    <w:rsid w:val="00353129"/>
    <w:rsid w:val="00383481"/>
    <w:rsid w:val="003B5E1C"/>
    <w:rsid w:val="003D0012"/>
    <w:rsid w:val="003E25FA"/>
    <w:rsid w:val="003E7D42"/>
    <w:rsid w:val="003F6D89"/>
    <w:rsid w:val="003F7CF8"/>
    <w:rsid w:val="0040727A"/>
    <w:rsid w:val="004249C9"/>
    <w:rsid w:val="00424F1E"/>
    <w:rsid w:val="004339FC"/>
    <w:rsid w:val="0043402F"/>
    <w:rsid w:val="0044027C"/>
    <w:rsid w:val="004527B9"/>
    <w:rsid w:val="004612E1"/>
    <w:rsid w:val="004623C4"/>
    <w:rsid w:val="00480BBB"/>
    <w:rsid w:val="004A5434"/>
    <w:rsid w:val="004B4360"/>
    <w:rsid w:val="004B5066"/>
    <w:rsid w:val="004C2471"/>
    <w:rsid w:val="004D289B"/>
    <w:rsid w:val="004F5277"/>
    <w:rsid w:val="005166DB"/>
    <w:rsid w:val="0052590C"/>
    <w:rsid w:val="005272E3"/>
    <w:rsid w:val="00534CF0"/>
    <w:rsid w:val="0055058C"/>
    <w:rsid w:val="005769CF"/>
    <w:rsid w:val="005C2CF7"/>
    <w:rsid w:val="005E483E"/>
    <w:rsid w:val="005E5DFD"/>
    <w:rsid w:val="005E7BB0"/>
    <w:rsid w:val="00610CCD"/>
    <w:rsid w:val="006242B8"/>
    <w:rsid w:val="00635C30"/>
    <w:rsid w:val="0065016B"/>
    <w:rsid w:val="00657241"/>
    <w:rsid w:val="00660FD5"/>
    <w:rsid w:val="006E44CA"/>
    <w:rsid w:val="00721A3E"/>
    <w:rsid w:val="00726FFA"/>
    <w:rsid w:val="00742856"/>
    <w:rsid w:val="007457E7"/>
    <w:rsid w:val="00747D6E"/>
    <w:rsid w:val="007555AD"/>
    <w:rsid w:val="007631CA"/>
    <w:rsid w:val="007820C2"/>
    <w:rsid w:val="007826F7"/>
    <w:rsid w:val="007B2775"/>
    <w:rsid w:val="007C22FB"/>
    <w:rsid w:val="007D228B"/>
    <w:rsid w:val="007D6274"/>
    <w:rsid w:val="007F42CE"/>
    <w:rsid w:val="00807297"/>
    <w:rsid w:val="008F35CB"/>
    <w:rsid w:val="008F67D0"/>
    <w:rsid w:val="009369E2"/>
    <w:rsid w:val="009375E9"/>
    <w:rsid w:val="0094468C"/>
    <w:rsid w:val="00945214"/>
    <w:rsid w:val="00971CE5"/>
    <w:rsid w:val="00971E31"/>
    <w:rsid w:val="00972434"/>
    <w:rsid w:val="009A38A3"/>
    <w:rsid w:val="00A0337E"/>
    <w:rsid w:val="00A169A6"/>
    <w:rsid w:val="00A23946"/>
    <w:rsid w:val="00A26A92"/>
    <w:rsid w:val="00A446EB"/>
    <w:rsid w:val="00A57CDC"/>
    <w:rsid w:val="00A823DB"/>
    <w:rsid w:val="00A900A3"/>
    <w:rsid w:val="00A91563"/>
    <w:rsid w:val="00AA2B52"/>
    <w:rsid w:val="00AA5EAD"/>
    <w:rsid w:val="00AB7FF8"/>
    <w:rsid w:val="00AC6808"/>
    <w:rsid w:val="00B033FA"/>
    <w:rsid w:val="00B106A6"/>
    <w:rsid w:val="00B2051F"/>
    <w:rsid w:val="00B2082E"/>
    <w:rsid w:val="00B238F1"/>
    <w:rsid w:val="00B23C3A"/>
    <w:rsid w:val="00B32CA2"/>
    <w:rsid w:val="00B92B43"/>
    <w:rsid w:val="00BB33D8"/>
    <w:rsid w:val="00BC3EBE"/>
    <w:rsid w:val="00BC688D"/>
    <w:rsid w:val="00BF49AC"/>
    <w:rsid w:val="00BF5175"/>
    <w:rsid w:val="00BF52E1"/>
    <w:rsid w:val="00C05AB3"/>
    <w:rsid w:val="00C066F6"/>
    <w:rsid w:val="00C20E27"/>
    <w:rsid w:val="00C452B8"/>
    <w:rsid w:val="00C4539D"/>
    <w:rsid w:val="00C53F3B"/>
    <w:rsid w:val="00C63F47"/>
    <w:rsid w:val="00C953A8"/>
    <w:rsid w:val="00CC65B6"/>
    <w:rsid w:val="00CE0698"/>
    <w:rsid w:val="00D07631"/>
    <w:rsid w:val="00D30759"/>
    <w:rsid w:val="00D43FEE"/>
    <w:rsid w:val="00D53F35"/>
    <w:rsid w:val="00D5492C"/>
    <w:rsid w:val="00D62C19"/>
    <w:rsid w:val="00D635A4"/>
    <w:rsid w:val="00D738C2"/>
    <w:rsid w:val="00DB5D58"/>
    <w:rsid w:val="00DD090C"/>
    <w:rsid w:val="00DD14CE"/>
    <w:rsid w:val="00DF6B11"/>
    <w:rsid w:val="00E017CF"/>
    <w:rsid w:val="00E10222"/>
    <w:rsid w:val="00E13150"/>
    <w:rsid w:val="00E62978"/>
    <w:rsid w:val="00E77030"/>
    <w:rsid w:val="00E92DBA"/>
    <w:rsid w:val="00E951F6"/>
    <w:rsid w:val="00EA2208"/>
    <w:rsid w:val="00EA35CE"/>
    <w:rsid w:val="00EB6979"/>
    <w:rsid w:val="00EC15CA"/>
    <w:rsid w:val="00EE2C27"/>
    <w:rsid w:val="00EF7248"/>
    <w:rsid w:val="00F10B69"/>
    <w:rsid w:val="00F449FB"/>
    <w:rsid w:val="00F55682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A0E06-80C9-4448-9743-E757D86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Foot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70BF"/>
    <w:rPr>
      <w:b/>
      <w:bCs/>
    </w:rPr>
  </w:style>
  <w:style w:type="paragraph" w:customStyle="1" w:styleId="01TEXT">
    <w:name w:val="01_TEXT"/>
    <w:basedOn w:val="Normal"/>
    <w:rsid w:val="00043A56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01INTRO">
    <w:name w:val="01 INTRO"/>
    <w:basedOn w:val="01TEXT"/>
    <w:qFormat/>
    <w:rsid w:val="00043A56"/>
    <w:pPr>
      <w:spacing w:line="320" w:lineRule="exact"/>
    </w:pPr>
    <w:rPr>
      <w:i/>
      <w:color w:val="4F81BD" w:themeColor="accent1"/>
      <w:sz w:val="22"/>
    </w:rPr>
  </w:style>
  <w:style w:type="paragraph" w:customStyle="1" w:styleId="01INTROBOLD">
    <w:name w:val="01 INTRO BOLD"/>
    <w:basedOn w:val="01INTRO"/>
    <w:qFormat/>
    <w:rsid w:val="00043A56"/>
    <w:pPr>
      <w:spacing w:line="300" w:lineRule="exact"/>
    </w:pPr>
    <w:rPr>
      <w:b/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1DB3-77C2-452F-8607-591D4269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Prensa001</cp:lastModifiedBy>
  <cp:revision>4</cp:revision>
  <cp:lastPrinted>2014-10-14T15:27:00Z</cp:lastPrinted>
  <dcterms:created xsi:type="dcterms:W3CDTF">2017-01-11T09:32:00Z</dcterms:created>
  <dcterms:modified xsi:type="dcterms:W3CDTF">2017-01-11T09:32:00Z</dcterms:modified>
</cp:coreProperties>
</file>